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56" w:rsidRPr="000E672E" w:rsidRDefault="00A10856" w:rsidP="00A10856">
      <w:pPr>
        <w:ind w:right="1416"/>
        <w:rPr>
          <w:bCs/>
          <w:sz w:val="36"/>
        </w:rPr>
      </w:pPr>
      <w:r w:rsidRPr="000E672E">
        <w:rPr>
          <w:bCs/>
          <w:sz w:val="36"/>
        </w:rPr>
        <w:t>LEVEL</w:t>
      </w:r>
      <w:bookmarkStart w:id="0" w:name="_GoBack"/>
      <w:bookmarkEnd w:id="0"/>
    </w:p>
    <w:p w:rsidR="000E672E" w:rsidRPr="000E672E" w:rsidRDefault="000E672E" w:rsidP="000E672E">
      <w:pPr>
        <w:spacing w:after="240" w:line="240" w:lineRule="auto"/>
        <w:ind w:right="1416"/>
        <w:rPr>
          <w:bCs/>
        </w:rPr>
      </w:pPr>
      <w:r w:rsidRPr="000E672E">
        <w:rPr>
          <w:bCs/>
        </w:rPr>
        <w:t>_______________________________________</w:t>
      </w:r>
      <w:r>
        <w:rPr>
          <w:bCs/>
        </w:rPr>
        <w:t>_______________________</w:t>
      </w:r>
      <w:r w:rsidRPr="000E672E">
        <w:rPr>
          <w:bCs/>
        </w:rPr>
        <w:t>_________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b/>
          <w:bCs/>
          <w:sz w:val="20"/>
          <w:u w:val="single"/>
        </w:rPr>
        <w:t>OBTENCIÓN DE PUNTOS ELITE Y AVIOS</w:t>
      </w:r>
      <w:r w:rsidRPr="00A10856">
        <w:rPr>
          <w:sz w:val="20"/>
        </w:rPr>
        <w:br/>
        <w:t>Por cada vuelo LEVEL con código Iberia (IB) que realices podrás obtener:</w:t>
      </w:r>
    </w:p>
    <w:p w:rsidR="00A10856" w:rsidRPr="00A10856" w:rsidRDefault="00A10856" w:rsidP="00A10856">
      <w:pPr>
        <w:numPr>
          <w:ilvl w:val="0"/>
          <w:numId w:val="1"/>
        </w:numPr>
        <w:ind w:right="1416"/>
        <w:rPr>
          <w:sz w:val="20"/>
        </w:rPr>
      </w:pP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>, moneda que acumulas en tu saldo para canjearlos por vuelos y otras oportunidades que ofrece el Programa.</w:t>
      </w:r>
    </w:p>
    <w:p w:rsidR="00A10856" w:rsidRPr="00A10856" w:rsidRDefault="00A10856" w:rsidP="00A10856">
      <w:pPr>
        <w:numPr>
          <w:ilvl w:val="0"/>
          <w:numId w:val="1"/>
        </w:numPr>
        <w:ind w:right="1416"/>
        <w:rPr>
          <w:sz w:val="20"/>
        </w:rPr>
      </w:pPr>
      <w:r w:rsidRPr="00A10856">
        <w:rPr>
          <w:sz w:val="20"/>
        </w:rPr>
        <w:t>Puntos Elite, moneda que sirve como medida para mantenimiento y/o acceso a los niveles de tarjeta elite.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b/>
          <w:bCs/>
          <w:sz w:val="20"/>
          <w:u w:val="single"/>
        </w:rPr>
        <w:t>OBTENCIÓN DE AVIOS</w:t>
      </w:r>
      <w:r w:rsidRPr="00A10856">
        <w:rPr>
          <w:sz w:val="20"/>
        </w:rPr>
        <w:br/>
        <w:t xml:space="preserve">La obtención de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en vuelos LEVEL con código Iberia (IB) está relacionada con los siguientes criterios:</w:t>
      </w:r>
    </w:p>
    <w:p w:rsidR="00A10856" w:rsidRPr="00A10856" w:rsidRDefault="00A10856" w:rsidP="00A10856">
      <w:pPr>
        <w:numPr>
          <w:ilvl w:val="0"/>
          <w:numId w:val="2"/>
        </w:numPr>
        <w:ind w:right="1416"/>
        <w:rPr>
          <w:sz w:val="20"/>
        </w:rPr>
      </w:pPr>
      <w:r w:rsidRPr="00A10856">
        <w:rPr>
          <w:sz w:val="20"/>
        </w:rPr>
        <w:t>Gasto realizado en euros (€).</w:t>
      </w:r>
      <w:r w:rsidRPr="00A10856">
        <w:rPr>
          <w:sz w:val="20"/>
        </w:rPr>
        <w:br/>
        <w:t>Aplicable al gasto neto (tarifa y cargos del operador) sin incluir impuestos ni tasas.</w:t>
      </w:r>
    </w:p>
    <w:p w:rsidR="00A10856" w:rsidRPr="00A10856" w:rsidRDefault="00A10856" w:rsidP="00A10856">
      <w:pPr>
        <w:numPr>
          <w:ilvl w:val="0"/>
          <w:numId w:val="2"/>
        </w:numPr>
        <w:ind w:right="1416"/>
        <w:rPr>
          <w:sz w:val="20"/>
        </w:rPr>
      </w:pPr>
      <w:r w:rsidRPr="00A10856">
        <w:rPr>
          <w:sz w:val="20"/>
        </w:rPr>
        <w:t>Nivel de tarjeta. </w:t>
      </w:r>
      <w:r w:rsidRPr="00A10856">
        <w:rPr>
          <w:sz w:val="20"/>
        </w:rPr>
        <w:br/>
        <w:t> 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b/>
          <w:bCs/>
          <w:sz w:val="20"/>
          <w:u w:val="single"/>
        </w:rPr>
        <w:t>OBTENCIÓN DE AVIOS EN VUELOS LEVEL CON CÓDIGO IBERIA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3292"/>
      </w:tblGrid>
      <w:tr w:rsidR="00A10856" w:rsidRPr="00A10856" w:rsidTr="00A108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Nivel de Tarjeta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-222"/>
              <w:jc w:val="center"/>
              <w:rPr>
                <w:b/>
                <w:bCs/>
                <w:sz w:val="20"/>
              </w:rPr>
            </w:pPr>
            <w:proofErr w:type="spellStart"/>
            <w:r w:rsidRPr="00A10856">
              <w:rPr>
                <w:b/>
                <w:bCs/>
                <w:sz w:val="20"/>
              </w:rPr>
              <w:t>Avios</w:t>
            </w:r>
            <w:proofErr w:type="spellEnd"/>
            <w:r w:rsidRPr="00A10856">
              <w:rPr>
                <w:b/>
                <w:bCs/>
                <w:sz w:val="20"/>
              </w:rPr>
              <w:t xml:space="preserve"> / € de gasto *</w:t>
            </w:r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Clásica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806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5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Plata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806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6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Oro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806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7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Platino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806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8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Platino Prime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806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9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</w:tbl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br/>
      </w:r>
      <w:r w:rsidRPr="00A10856">
        <w:rPr>
          <w:b/>
          <w:bCs/>
          <w:sz w:val="20"/>
          <w:u w:val="single"/>
        </w:rPr>
        <w:t>OBTENCIÓN DE AVIOS EN SERVICIOS COMPLEMENTARIOS</w:t>
      </w:r>
      <w:r w:rsidRPr="00A10856">
        <w:rPr>
          <w:sz w:val="20"/>
        </w:rPr>
        <w:t xml:space="preserve"> (</w:t>
      </w:r>
      <w:proofErr w:type="spellStart"/>
      <w:r w:rsidRPr="00A10856">
        <w:rPr>
          <w:sz w:val="20"/>
        </w:rPr>
        <w:t>Ancillaries</w:t>
      </w:r>
      <w:proofErr w:type="spellEnd"/>
      <w:r w:rsidRPr="00A10856">
        <w:rPr>
          <w:sz w:val="20"/>
        </w:rPr>
        <w:t>)</w:t>
      </w:r>
      <w:r w:rsidRPr="00A10856">
        <w:rPr>
          <w:sz w:val="20"/>
        </w:rPr>
        <w:br/>
        <w:t>Se consideran servicios complementarios: equipaje adicional, selección de asiento, mejora de cabina (</w:t>
      </w:r>
      <w:proofErr w:type="spellStart"/>
      <w:r w:rsidRPr="00A10856">
        <w:rPr>
          <w:sz w:val="20"/>
        </w:rPr>
        <w:t>Upgrade</w:t>
      </w:r>
      <w:proofErr w:type="spellEnd"/>
      <w:r w:rsidRPr="00A10856">
        <w:rPr>
          <w:sz w:val="20"/>
        </w:rPr>
        <w:t>), FEE de cambio, transporte de mascotas, servicio de menores no acompañados y productos de flexibilidad.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3302"/>
      </w:tblGrid>
      <w:tr w:rsidR="00A10856" w:rsidRPr="00A10856" w:rsidTr="00A10856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Nivel de Tarjeta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213"/>
              <w:jc w:val="center"/>
              <w:rPr>
                <w:b/>
                <w:bCs/>
                <w:sz w:val="20"/>
              </w:rPr>
            </w:pPr>
            <w:proofErr w:type="spellStart"/>
            <w:r w:rsidRPr="00A10856">
              <w:rPr>
                <w:b/>
                <w:bCs/>
                <w:sz w:val="20"/>
              </w:rPr>
              <w:t>Avios</w:t>
            </w:r>
            <w:proofErr w:type="spellEnd"/>
            <w:r w:rsidRPr="00A10856">
              <w:rPr>
                <w:b/>
                <w:bCs/>
                <w:sz w:val="20"/>
              </w:rPr>
              <w:t xml:space="preserve"> / € de gasto *</w:t>
            </w:r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Clásica</w:t>
            </w:r>
          </w:p>
        </w:tc>
        <w:tc>
          <w:tcPr>
            <w:tcW w:w="3257" w:type="dxa"/>
            <w:vAlign w:val="center"/>
            <w:hideMark/>
          </w:tcPr>
          <w:p w:rsidR="00A10856" w:rsidRPr="00A10856" w:rsidRDefault="00A10856" w:rsidP="00A10856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5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Plata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6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Oro</w:t>
            </w:r>
          </w:p>
        </w:tc>
        <w:tc>
          <w:tcPr>
            <w:tcW w:w="3257" w:type="dxa"/>
            <w:vAlign w:val="center"/>
            <w:hideMark/>
          </w:tcPr>
          <w:p w:rsidR="00A10856" w:rsidRPr="00A10856" w:rsidRDefault="00A10856" w:rsidP="00A10856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7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Platino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  <w:hideMark/>
          </w:tcPr>
          <w:p w:rsidR="00A10856" w:rsidRPr="00A10856" w:rsidRDefault="00A10856" w:rsidP="00A10856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8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Platino Prime</w:t>
            </w:r>
          </w:p>
        </w:tc>
        <w:tc>
          <w:tcPr>
            <w:tcW w:w="3257" w:type="dxa"/>
            <w:vAlign w:val="center"/>
            <w:hideMark/>
          </w:tcPr>
          <w:p w:rsidR="00A10856" w:rsidRPr="00A10856" w:rsidRDefault="00A10856" w:rsidP="00A10856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 xml:space="preserve">9 </w:t>
            </w:r>
            <w:proofErr w:type="spellStart"/>
            <w:r w:rsidRPr="00A10856">
              <w:rPr>
                <w:sz w:val="20"/>
              </w:rPr>
              <w:t>Avios</w:t>
            </w:r>
            <w:proofErr w:type="spellEnd"/>
          </w:p>
        </w:tc>
      </w:tr>
    </w:tbl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t>Se aplica al gasto neto, (tarifa y cargos del operador) sin incluir impuestos ni tasas. Aplicable a vuelos con código Iberia y operados por LEVEL.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t> 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b/>
          <w:bCs/>
          <w:sz w:val="20"/>
          <w:u w:val="single"/>
        </w:rPr>
        <w:t>OBTENCIÓN DE PUNTOS ELITE</w:t>
      </w:r>
      <w:r w:rsidRPr="00A10856">
        <w:rPr>
          <w:sz w:val="20"/>
        </w:rPr>
        <w:br/>
        <w:t>La obtención de Puntos Elite en vuelos directos realizados con código Iberia (IB) está relacionada con los siguientes criterios:</w:t>
      </w:r>
    </w:p>
    <w:p w:rsidR="00A10856" w:rsidRPr="00A10856" w:rsidRDefault="00A10856" w:rsidP="00A10856">
      <w:pPr>
        <w:numPr>
          <w:ilvl w:val="0"/>
          <w:numId w:val="3"/>
        </w:numPr>
        <w:ind w:right="1416"/>
        <w:rPr>
          <w:sz w:val="20"/>
        </w:rPr>
      </w:pPr>
      <w:r w:rsidRPr="00A10856">
        <w:rPr>
          <w:sz w:val="20"/>
        </w:rPr>
        <w:t>Gasto realizado en euros (€).</w:t>
      </w:r>
      <w:r w:rsidRPr="00A10856">
        <w:rPr>
          <w:sz w:val="20"/>
        </w:rPr>
        <w:br/>
        <w:t>Aplicable al gasto neto (tarifa y cargos del operador) sin incluir impuestos ni tasas.</w:t>
      </w:r>
    </w:p>
    <w:p w:rsidR="00A10856" w:rsidRPr="00A10856" w:rsidRDefault="00A10856" w:rsidP="00A10856">
      <w:pPr>
        <w:numPr>
          <w:ilvl w:val="0"/>
          <w:numId w:val="3"/>
        </w:numPr>
        <w:ind w:right="1416"/>
        <w:rPr>
          <w:sz w:val="20"/>
        </w:rPr>
      </w:pPr>
      <w:r w:rsidRPr="00A10856">
        <w:rPr>
          <w:sz w:val="20"/>
        </w:rPr>
        <w:t>Destino, cabina y tarifa del vuelo</w:t>
      </w:r>
      <w:r w:rsidRPr="00A10856">
        <w:rPr>
          <w:sz w:val="20"/>
        </w:rPr>
        <w:br/>
        <w:t> 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b/>
          <w:bCs/>
          <w:sz w:val="20"/>
          <w:u w:val="single"/>
        </w:rPr>
        <w:t xml:space="preserve">OBTENCIÓN DE PUNTOS ELITE EN VUELOS CÓDIGO IBERIA OPERADOS POR LEVEL </w:t>
      </w:r>
      <w:r w:rsidRPr="00A10856">
        <w:rPr>
          <w:sz w:val="20"/>
        </w:rPr>
        <w:t>(Gasto)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3292"/>
      </w:tblGrid>
      <w:tr w:rsidR="00A10856" w:rsidRPr="00A10856" w:rsidTr="00A108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Nivel de Tarjeta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173"/>
              <w:jc w:val="center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Puntos Élite / € de gasto *</w:t>
            </w:r>
          </w:p>
        </w:tc>
      </w:tr>
      <w:tr w:rsidR="00A10856" w:rsidRPr="00A10856" w:rsidTr="00A10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Todos</w:t>
            </w:r>
          </w:p>
        </w:tc>
        <w:tc>
          <w:tcPr>
            <w:tcW w:w="3247" w:type="dxa"/>
            <w:vAlign w:val="center"/>
            <w:hideMark/>
          </w:tcPr>
          <w:p w:rsidR="00A10856" w:rsidRPr="00A10856" w:rsidRDefault="00A10856" w:rsidP="00A10856">
            <w:pPr>
              <w:ind w:right="522"/>
              <w:jc w:val="right"/>
              <w:rPr>
                <w:sz w:val="20"/>
              </w:rPr>
            </w:pPr>
            <w:r w:rsidRPr="00A10856">
              <w:rPr>
                <w:sz w:val="20"/>
              </w:rPr>
              <w:t>1 Punto Élite</w:t>
            </w:r>
          </w:p>
        </w:tc>
      </w:tr>
    </w:tbl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br/>
      </w:r>
      <w:r w:rsidRPr="00A10856">
        <w:rPr>
          <w:b/>
          <w:bCs/>
          <w:sz w:val="20"/>
          <w:u w:val="single"/>
        </w:rPr>
        <w:t>OBTENCIÓN DE PUNTOS ELITE</w:t>
      </w:r>
      <w:r w:rsidRPr="00A10856">
        <w:rPr>
          <w:sz w:val="20"/>
        </w:rPr>
        <w:t> (Extra por tarifa)</w:t>
      </w:r>
      <w:r w:rsidRPr="00A10856">
        <w:rPr>
          <w:sz w:val="20"/>
        </w:rPr>
        <w:br/>
        <w:t>Todos los billetes comprados en tarifas Óptima, Confort y Flexible en vuelos con código Iberia (IB) operados por LEVEL acumularán Puntos Elite extra en cada uno de los segmentos de tu viaje.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465"/>
        <w:gridCol w:w="992"/>
        <w:gridCol w:w="1276"/>
        <w:gridCol w:w="1134"/>
      </w:tblGrid>
      <w:tr w:rsidR="00474C0E" w:rsidRPr="00474C0E" w:rsidTr="00474C0E">
        <w:trPr>
          <w:trHeight w:val="808"/>
          <w:tblHeader/>
          <w:tblCellSpacing w:w="15" w:type="dxa"/>
        </w:trPr>
        <w:tc>
          <w:tcPr>
            <w:tcW w:w="1609" w:type="dxa"/>
            <w:shd w:val="clear" w:color="auto" w:fill="F2F2F2" w:themeFill="background1" w:themeFillShade="F2"/>
            <w:vAlign w:val="center"/>
            <w:hideMark/>
          </w:tcPr>
          <w:p w:rsidR="00474C0E" w:rsidRPr="00474C0E" w:rsidRDefault="00A10856" w:rsidP="00474C0E">
            <w:pPr>
              <w:ind w:right="191"/>
              <w:jc w:val="center"/>
              <w:rPr>
                <w:b/>
                <w:bCs/>
                <w:color w:val="404040" w:themeColor="text1" w:themeTint="BF"/>
                <w:sz w:val="20"/>
              </w:rPr>
            </w:pPr>
            <w:r w:rsidRPr="00474C0E">
              <w:rPr>
                <w:b/>
                <w:bCs/>
                <w:color w:val="404040" w:themeColor="text1" w:themeTint="BF"/>
                <w:sz w:val="20"/>
              </w:rPr>
              <w:lastRenderedPageBreak/>
              <w:t>Destinos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:rsidR="00A10856" w:rsidRPr="00474C0E" w:rsidRDefault="00A10856" w:rsidP="00474C0E">
            <w:pPr>
              <w:ind w:right="3"/>
              <w:jc w:val="center"/>
              <w:rPr>
                <w:b/>
                <w:bCs/>
                <w:color w:val="404040" w:themeColor="text1" w:themeTint="BF"/>
                <w:sz w:val="20"/>
              </w:rPr>
            </w:pPr>
            <w:r w:rsidRPr="00474C0E">
              <w:rPr>
                <w:b/>
                <w:bCs/>
                <w:color w:val="404040" w:themeColor="text1" w:themeTint="BF"/>
                <w:sz w:val="20"/>
              </w:rPr>
              <w:t>Cabina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  <w:hideMark/>
          </w:tcPr>
          <w:p w:rsidR="00A10856" w:rsidRPr="00474C0E" w:rsidRDefault="00A10856" w:rsidP="00474C0E">
            <w:pPr>
              <w:ind w:right="168"/>
              <w:jc w:val="center"/>
              <w:rPr>
                <w:b/>
                <w:bCs/>
                <w:color w:val="404040" w:themeColor="text1" w:themeTint="BF"/>
                <w:sz w:val="20"/>
              </w:rPr>
            </w:pPr>
            <w:r w:rsidRPr="00474C0E">
              <w:rPr>
                <w:b/>
                <w:bCs/>
                <w:color w:val="404040" w:themeColor="text1" w:themeTint="BF"/>
                <w:sz w:val="20"/>
              </w:rPr>
              <w:t>Tarifa Óptima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  <w:hideMark/>
          </w:tcPr>
          <w:p w:rsidR="00A10856" w:rsidRPr="00474C0E" w:rsidRDefault="00A10856" w:rsidP="00474C0E">
            <w:pPr>
              <w:ind w:right="140"/>
              <w:jc w:val="center"/>
              <w:rPr>
                <w:b/>
                <w:bCs/>
                <w:color w:val="404040" w:themeColor="text1" w:themeTint="BF"/>
                <w:sz w:val="20"/>
              </w:rPr>
            </w:pPr>
            <w:r w:rsidRPr="00474C0E">
              <w:rPr>
                <w:b/>
                <w:bCs/>
                <w:color w:val="404040" w:themeColor="text1" w:themeTint="BF"/>
                <w:sz w:val="20"/>
              </w:rPr>
              <w:t>Tarifa Confort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  <w:hideMark/>
          </w:tcPr>
          <w:p w:rsidR="00A10856" w:rsidRPr="00474C0E" w:rsidRDefault="00A10856" w:rsidP="00474C0E">
            <w:pPr>
              <w:jc w:val="center"/>
              <w:rPr>
                <w:b/>
                <w:bCs/>
                <w:color w:val="404040" w:themeColor="text1" w:themeTint="BF"/>
                <w:sz w:val="20"/>
              </w:rPr>
            </w:pPr>
            <w:r w:rsidRPr="00474C0E">
              <w:rPr>
                <w:b/>
                <w:bCs/>
                <w:color w:val="404040" w:themeColor="text1" w:themeTint="BF"/>
                <w:sz w:val="20"/>
              </w:rPr>
              <w:t>Tarifa Flexible</w:t>
            </w:r>
          </w:p>
        </w:tc>
      </w:tr>
      <w:tr w:rsidR="00474C0E" w:rsidRPr="00A10856" w:rsidTr="00474C0E">
        <w:trPr>
          <w:trHeight w:val="761"/>
          <w:tblCellSpacing w:w="15" w:type="dxa"/>
        </w:trPr>
        <w:tc>
          <w:tcPr>
            <w:tcW w:w="1609" w:type="dxa"/>
            <w:vMerge w:val="restart"/>
            <w:hideMark/>
          </w:tcPr>
          <w:p w:rsidR="00474C0E" w:rsidRDefault="00474C0E" w:rsidP="00474C0E">
            <w:pPr>
              <w:ind w:right="57"/>
              <w:jc w:val="center"/>
              <w:rPr>
                <w:sz w:val="20"/>
              </w:rPr>
            </w:pPr>
          </w:p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&gt; 3.000 millas</w:t>
            </w:r>
          </w:p>
        </w:tc>
        <w:tc>
          <w:tcPr>
            <w:tcW w:w="1435" w:type="dxa"/>
            <w:vAlign w:val="center"/>
            <w:hideMark/>
          </w:tcPr>
          <w:p w:rsidR="00A10856" w:rsidRPr="00A10856" w:rsidRDefault="00A10856" w:rsidP="00474C0E">
            <w:pPr>
              <w:ind w:right="232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Turista</w:t>
            </w:r>
          </w:p>
        </w:tc>
        <w:tc>
          <w:tcPr>
            <w:tcW w:w="962" w:type="dxa"/>
            <w:vAlign w:val="center"/>
            <w:hideMark/>
          </w:tcPr>
          <w:p w:rsidR="00A10856" w:rsidRPr="00A10856" w:rsidRDefault="00A10856" w:rsidP="00474C0E">
            <w:pPr>
              <w:ind w:right="170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150</w:t>
            </w:r>
          </w:p>
        </w:tc>
        <w:tc>
          <w:tcPr>
            <w:tcW w:w="1246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225</w:t>
            </w:r>
          </w:p>
        </w:tc>
        <w:tc>
          <w:tcPr>
            <w:tcW w:w="1089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250</w:t>
            </w:r>
          </w:p>
        </w:tc>
      </w:tr>
      <w:tr w:rsidR="00474C0E" w:rsidRPr="00A10856" w:rsidTr="00474C0E">
        <w:trPr>
          <w:trHeight w:val="803"/>
          <w:tblCellSpacing w:w="15" w:type="dxa"/>
        </w:trPr>
        <w:tc>
          <w:tcPr>
            <w:tcW w:w="1609" w:type="dxa"/>
            <w:vMerge/>
            <w:vAlign w:val="center"/>
            <w:hideMark/>
          </w:tcPr>
          <w:p w:rsidR="00A10856" w:rsidRPr="00A10856" w:rsidRDefault="00A10856" w:rsidP="00474C0E">
            <w:pPr>
              <w:ind w:right="1416"/>
              <w:jc w:val="center"/>
              <w:rPr>
                <w:sz w:val="20"/>
              </w:rPr>
            </w:pPr>
          </w:p>
        </w:tc>
        <w:tc>
          <w:tcPr>
            <w:tcW w:w="1435" w:type="dxa"/>
            <w:vAlign w:val="center"/>
            <w:hideMark/>
          </w:tcPr>
          <w:p w:rsidR="00A10856" w:rsidRPr="00A10856" w:rsidRDefault="00A10856" w:rsidP="00474C0E">
            <w:pPr>
              <w:ind w:right="232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Turista Premium</w:t>
            </w:r>
          </w:p>
        </w:tc>
        <w:tc>
          <w:tcPr>
            <w:tcW w:w="962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275</w:t>
            </w:r>
          </w:p>
        </w:tc>
        <w:tc>
          <w:tcPr>
            <w:tcW w:w="1246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300</w:t>
            </w:r>
          </w:p>
        </w:tc>
        <w:tc>
          <w:tcPr>
            <w:tcW w:w="1089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325</w:t>
            </w:r>
          </w:p>
        </w:tc>
      </w:tr>
      <w:tr w:rsidR="00474C0E" w:rsidRPr="00A10856" w:rsidTr="00474C0E">
        <w:trPr>
          <w:trHeight w:val="803"/>
          <w:tblCellSpacing w:w="15" w:type="dxa"/>
        </w:trPr>
        <w:tc>
          <w:tcPr>
            <w:tcW w:w="1609" w:type="dxa"/>
            <w:vMerge/>
            <w:vAlign w:val="center"/>
            <w:hideMark/>
          </w:tcPr>
          <w:p w:rsidR="00A10856" w:rsidRPr="00A10856" w:rsidRDefault="00A10856" w:rsidP="00474C0E">
            <w:pPr>
              <w:ind w:right="1416"/>
              <w:jc w:val="center"/>
              <w:rPr>
                <w:sz w:val="20"/>
              </w:rPr>
            </w:pPr>
          </w:p>
        </w:tc>
        <w:tc>
          <w:tcPr>
            <w:tcW w:w="1435" w:type="dxa"/>
            <w:vAlign w:val="center"/>
            <w:hideMark/>
          </w:tcPr>
          <w:p w:rsidR="00A10856" w:rsidRPr="00A10856" w:rsidRDefault="00A10856" w:rsidP="00474C0E">
            <w:pPr>
              <w:ind w:right="232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Business</w:t>
            </w:r>
          </w:p>
        </w:tc>
        <w:tc>
          <w:tcPr>
            <w:tcW w:w="962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350</w:t>
            </w:r>
          </w:p>
        </w:tc>
        <w:tc>
          <w:tcPr>
            <w:tcW w:w="1246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450</w:t>
            </w:r>
          </w:p>
        </w:tc>
        <w:tc>
          <w:tcPr>
            <w:tcW w:w="1089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500</w:t>
            </w:r>
          </w:p>
        </w:tc>
      </w:tr>
      <w:tr w:rsidR="00474C0E" w:rsidRPr="00A10856" w:rsidTr="00474C0E">
        <w:trPr>
          <w:trHeight w:val="761"/>
          <w:tblCellSpacing w:w="15" w:type="dxa"/>
        </w:trPr>
        <w:tc>
          <w:tcPr>
            <w:tcW w:w="1609" w:type="dxa"/>
            <w:vMerge/>
            <w:vAlign w:val="center"/>
            <w:hideMark/>
          </w:tcPr>
          <w:p w:rsidR="00A10856" w:rsidRPr="00A10856" w:rsidRDefault="00A10856" w:rsidP="00474C0E">
            <w:pPr>
              <w:ind w:right="1416"/>
              <w:jc w:val="center"/>
              <w:rPr>
                <w:sz w:val="20"/>
              </w:rPr>
            </w:pPr>
          </w:p>
        </w:tc>
        <w:tc>
          <w:tcPr>
            <w:tcW w:w="1435" w:type="dxa"/>
            <w:vAlign w:val="center"/>
            <w:hideMark/>
          </w:tcPr>
          <w:p w:rsidR="00A10856" w:rsidRPr="00A10856" w:rsidRDefault="00A10856" w:rsidP="00474C0E">
            <w:pPr>
              <w:ind w:right="232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Business América Latina</w:t>
            </w:r>
          </w:p>
        </w:tc>
        <w:tc>
          <w:tcPr>
            <w:tcW w:w="962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450</w:t>
            </w:r>
          </w:p>
        </w:tc>
        <w:tc>
          <w:tcPr>
            <w:tcW w:w="1246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550</w:t>
            </w:r>
          </w:p>
        </w:tc>
        <w:tc>
          <w:tcPr>
            <w:tcW w:w="1089" w:type="dxa"/>
            <w:vAlign w:val="center"/>
            <w:hideMark/>
          </w:tcPr>
          <w:p w:rsidR="00A10856" w:rsidRPr="00A10856" w:rsidRDefault="00A10856" w:rsidP="00474C0E">
            <w:pPr>
              <w:ind w:right="57"/>
              <w:jc w:val="center"/>
              <w:rPr>
                <w:sz w:val="20"/>
              </w:rPr>
            </w:pPr>
            <w:r w:rsidRPr="00A10856">
              <w:rPr>
                <w:sz w:val="20"/>
              </w:rPr>
              <w:t>600</w:t>
            </w:r>
          </w:p>
        </w:tc>
      </w:tr>
    </w:tbl>
    <w:p w:rsidR="00474C0E" w:rsidRDefault="00474C0E" w:rsidP="00A10856">
      <w:pPr>
        <w:ind w:right="1416"/>
        <w:rPr>
          <w:sz w:val="20"/>
        </w:rPr>
      </w:pP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t>Países América Latina a efectos de obtención bajo esta tabla: México, Centroamérica, Caribe (excepto Puerto Rico) y Sudamérica.</w:t>
      </w: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br/>
      </w:r>
      <w:r w:rsidRPr="00A10856">
        <w:rPr>
          <w:b/>
          <w:bCs/>
          <w:sz w:val="20"/>
          <w:u w:val="single"/>
        </w:rPr>
        <w:t>OBTENCIÓN DE PUNTOS ELITE</w:t>
      </w:r>
      <w:r w:rsidRPr="00A10856">
        <w:rPr>
          <w:sz w:val="20"/>
        </w:rPr>
        <w:t> (</w:t>
      </w:r>
      <w:proofErr w:type="spellStart"/>
      <w:r w:rsidRPr="00A10856">
        <w:rPr>
          <w:sz w:val="20"/>
        </w:rPr>
        <w:t>Ancillaries</w:t>
      </w:r>
      <w:proofErr w:type="spellEnd"/>
      <w:r w:rsidRPr="00A10856">
        <w:rPr>
          <w:sz w:val="2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4142"/>
      </w:tblGrid>
      <w:tr w:rsidR="00A10856" w:rsidRPr="00A10856" w:rsidTr="000E67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Nivel de Tarjeta</w:t>
            </w:r>
          </w:p>
        </w:tc>
        <w:tc>
          <w:tcPr>
            <w:tcW w:w="4097" w:type="dxa"/>
            <w:vAlign w:val="center"/>
            <w:hideMark/>
          </w:tcPr>
          <w:p w:rsidR="00A10856" w:rsidRPr="00A10856" w:rsidRDefault="00A10856" w:rsidP="000E672E">
            <w:pPr>
              <w:ind w:right="173"/>
              <w:jc w:val="center"/>
              <w:rPr>
                <w:b/>
                <w:bCs/>
                <w:sz w:val="20"/>
              </w:rPr>
            </w:pPr>
            <w:r w:rsidRPr="00A10856">
              <w:rPr>
                <w:b/>
                <w:bCs/>
                <w:sz w:val="20"/>
              </w:rPr>
              <w:t>Puntos Elite / € de gasto *</w:t>
            </w:r>
          </w:p>
        </w:tc>
      </w:tr>
      <w:tr w:rsidR="00A10856" w:rsidRPr="00A10856" w:rsidTr="000E67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856" w:rsidRPr="00A10856" w:rsidRDefault="00A10856" w:rsidP="00A10856">
            <w:pPr>
              <w:ind w:right="1416"/>
              <w:rPr>
                <w:sz w:val="20"/>
              </w:rPr>
            </w:pPr>
            <w:r w:rsidRPr="00A10856">
              <w:rPr>
                <w:sz w:val="20"/>
              </w:rPr>
              <w:t>Todos</w:t>
            </w:r>
          </w:p>
        </w:tc>
        <w:tc>
          <w:tcPr>
            <w:tcW w:w="4097" w:type="dxa"/>
            <w:vAlign w:val="center"/>
            <w:hideMark/>
          </w:tcPr>
          <w:p w:rsidR="00A10856" w:rsidRPr="00A10856" w:rsidRDefault="00A10856" w:rsidP="000E672E">
            <w:pPr>
              <w:ind w:right="805"/>
              <w:jc w:val="right"/>
              <w:rPr>
                <w:sz w:val="20"/>
              </w:rPr>
            </w:pPr>
            <w:r w:rsidRPr="00A10856">
              <w:rPr>
                <w:sz w:val="20"/>
              </w:rPr>
              <w:t>1 Punto Elite</w:t>
            </w:r>
          </w:p>
        </w:tc>
      </w:tr>
    </w:tbl>
    <w:p w:rsidR="000E672E" w:rsidRDefault="000E672E" w:rsidP="00A10856">
      <w:pPr>
        <w:ind w:right="1416"/>
        <w:rPr>
          <w:sz w:val="20"/>
        </w:rPr>
      </w:pPr>
    </w:p>
    <w:p w:rsidR="00A10856" w:rsidRPr="00A10856" w:rsidRDefault="00A10856" w:rsidP="00A10856">
      <w:pPr>
        <w:ind w:right="1416"/>
        <w:rPr>
          <w:sz w:val="20"/>
        </w:rPr>
      </w:pPr>
      <w:r w:rsidRPr="00A10856">
        <w:rPr>
          <w:sz w:val="20"/>
        </w:rPr>
        <w:t>Se aplica al gasto neto, (tarifa y cargos del operador) sin incluir impuestos ni tasas.</w:t>
      </w:r>
      <w:r w:rsidRPr="00A10856">
        <w:rPr>
          <w:sz w:val="20"/>
        </w:rPr>
        <w:br/>
        <w:t>Aplicable a vuelos con código Iberia (IB) y operados por LEVEL.</w:t>
      </w:r>
      <w:r w:rsidRPr="00A10856">
        <w:rPr>
          <w:sz w:val="20"/>
        </w:rPr>
        <w:br/>
        <w:t>Se consideran servicios complementarios: equipaje adicional, selección de asiento, mejora de cabina (</w:t>
      </w:r>
      <w:proofErr w:type="spellStart"/>
      <w:r w:rsidRPr="00A10856">
        <w:rPr>
          <w:sz w:val="20"/>
        </w:rPr>
        <w:t>Upgrade</w:t>
      </w:r>
      <w:proofErr w:type="spellEnd"/>
      <w:r w:rsidRPr="00A10856">
        <w:rPr>
          <w:sz w:val="20"/>
        </w:rPr>
        <w:t xml:space="preserve">), </w:t>
      </w:r>
      <w:proofErr w:type="spellStart"/>
      <w:r w:rsidRPr="00A10856">
        <w:rPr>
          <w:sz w:val="20"/>
        </w:rPr>
        <w:t>fee</w:t>
      </w:r>
      <w:proofErr w:type="spellEnd"/>
      <w:r w:rsidRPr="00A10856">
        <w:rPr>
          <w:sz w:val="20"/>
        </w:rPr>
        <w:t xml:space="preserve"> de cambio, transporte de mascotas, servicio de menores no acompañados y productos de flexibilidad.</w:t>
      </w:r>
    </w:p>
    <w:p w:rsidR="00A10856" w:rsidRDefault="00A10856" w:rsidP="00A10856">
      <w:pPr>
        <w:ind w:right="1416"/>
        <w:rPr>
          <w:b/>
          <w:bCs/>
          <w:sz w:val="20"/>
          <w:u w:val="single"/>
        </w:rPr>
      </w:pPr>
      <w:r w:rsidRPr="00A10856">
        <w:rPr>
          <w:sz w:val="20"/>
        </w:rPr>
        <w:br/>
      </w:r>
      <w:r w:rsidRPr="00A10856">
        <w:rPr>
          <w:b/>
          <w:bCs/>
          <w:sz w:val="20"/>
          <w:u w:val="single"/>
        </w:rPr>
        <w:t>EXCEPCIONES PARA LA OBTENCION DE AVIOS Y PUNTOS ELITE:</w:t>
      </w:r>
    </w:p>
    <w:p w:rsidR="000E672E" w:rsidRPr="00A10856" w:rsidRDefault="000E672E" w:rsidP="00A10856">
      <w:pPr>
        <w:ind w:right="1416"/>
        <w:rPr>
          <w:sz w:val="20"/>
        </w:rPr>
      </w:pPr>
    </w:p>
    <w:p w:rsidR="00A10856" w:rsidRPr="00A10856" w:rsidRDefault="00A10856" w:rsidP="00A10856">
      <w:pPr>
        <w:numPr>
          <w:ilvl w:val="0"/>
          <w:numId w:val="4"/>
        </w:numPr>
        <w:ind w:right="1416"/>
        <w:rPr>
          <w:sz w:val="20"/>
        </w:rPr>
      </w:pPr>
      <w:r w:rsidRPr="00A10856">
        <w:rPr>
          <w:sz w:val="20"/>
        </w:rPr>
        <w:t xml:space="preserve">Las tarifas de utilización de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no acumulan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ni Puntos Elite.</w:t>
      </w:r>
    </w:p>
    <w:p w:rsidR="00A10856" w:rsidRPr="00A10856" w:rsidRDefault="00A10856" w:rsidP="00A10856">
      <w:pPr>
        <w:numPr>
          <w:ilvl w:val="0"/>
          <w:numId w:val="4"/>
        </w:numPr>
        <w:ind w:right="1416"/>
        <w:rPr>
          <w:sz w:val="20"/>
        </w:rPr>
      </w:pPr>
      <w:r w:rsidRPr="00A10856">
        <w:rPr>
          <w:sz w:val="20"/>
        </w:rPr>
        <w:t>Consulta </w:t>
      </w:r>
      <w:hyperlink r:id="rId5" w:tgtFrame="_blank" w:tooltip="Abre nueva ventana" w:history="1">
        <w:r w:rsidRPr="00A10856">
          <w:rPr>
            <w:rStyle w:val="Hipervnculo"/>
            <w:sz w:val="20"/>
          </w:rPr>
          <w:t>aquí</w:t>
        </w:r>
      </w:hyperlink>
      <w:r w:rsidRPr="00A10856">
        <w:rPr>
          <w:sz w:val="20"/>
        </w:rPr>
        <w:t xml:space="preserve"> la tabla de obtención de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y Puntos Elite de las tarifas negociadas.</w:t>
      </w:r>
    </w:p>
    <w:p w:rsidR="00A10856" w:rsidRPr="00A10856" w:rsidRDefault="00A10856" w:rsidP="00A10856">
      <w:pPr>
        <w:numPr>
          <w:ilvl w:val="0"/>
          <w:numId w:val="4"/>
        </w:numPr>
        <w:ind w:right="1416"/>
        <w:rPr>
          <w:sz w:val="20"/>
        </w:rPr>
      </w:pPr>
      <w:r w:rsidRPr="00A10856">
        <w:rPr>
          <w:sz w:val="20"/>
        </w:rPr>
        <w:t>Consulta </w:t>
      </w:r>
      <w:hyperlink r:id="rId6" w:tgtFrame="_blank" w:tooltip="Abre nueva ventana" w:history="1">
        <w:r w:rsidRPr="00A10856">
          <w:rPr>
            <w:rStyle w:val="Hipervnculo"/>
            <w:sz w:val="20"/>
          </w:rPr>
          <w:t>aquí</w:t>
        </w:r>
      </w:hyperlink>
      <w:r w:rsidRPr="00A10856">
        <w:rPr>
          <w:sz w:val="20"/>
        </w:rPr>
        <w:t xml:space="preserve"> la tabla de obtención de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y Puntos Elite para las tarifas </w:t>
      </w:r>
      <w:proofErr w:type="spellStart"/>
      <w:r w:rsidRPr="00A10856">
        <w:rPr>
          <w:sz w:val="20"/>
        </w:rPr>
        <w:t>Biz</w:t>
      </w:r>
      <w:proofErr w:type="spellEnd"/>
      <w:r w:rsidRPr="00A10856">
        <w:rPr>
          <w:sz w:val="20"/>
        </w:rPr>
        <w:t xml:space="preserve"> Pro, </w:t>
      </w:r>
      <w:proofErr w:type="spellStart"/>
      <w:r w:rsidRPr="00A10856">
        <w:rPr>
          <w:sz w:val="20"/>
        </w:rPr>
        <w:t>Travel</w:t>
      </w:r>
      <w:proofErr w:type="spellEnd"/>
      <w:r w:rsidRPr="00A10856">
        <w:rPr>
          <w:sz w:val="20"/>
        </w:rPr>
        <w:t xml:space="preserve"> Club y Productos </w:t>
      </w:r>
      <w:proofErr w:type="spellStart"/>
      <w:r w:rsidRPr="00A10856">
        <w:rPr>
          <w:b/>
          <w:bCs/>
          <w:sz w:val="20"/>
        </w:rPr>
        <w:t>one</w:t>
      </w:r>
      <w:r w:rsidRPr="00A10856">
        <w:rPr>
          <w:sz w:val="20"/>
        </w:rPr>
        <w:t>world</w:t>
      </w:r>
      <w:proofErr w:type="spellEnd"/>
      <w:r w:rsidRPr="00A10856">
        <w:rPr>
          <w:sz w:val="20"/>
        </w:rPr>
        <w:t>.</w:t>
      </w:r>
    </w:p>
    <w:p w:rsidR="00A10856" w:rsidRPr="00A10856" w:rsidRDefault="00A10856" w:rsidP="00A10856">
      <w:pPr>
        <w:numPr>
          <w:ilvl w:val="0"/>
          <w:numId w:val="4"/>
        </w:numPr>
        <w:ind w:right="1416"/>
        <w:rPr>
          <w:sz w:val="20"/>
        </w:rPr>
      </w:pPr>
      <w:r w:rsidRPr="00A10856">
        <w:rPr>
          <w:sz w:val="20"/>
        </w:rPr>
        <w:t xml:space="preserve">En el caso de que, por causas ajenas a Club Iberia Plus, no tuviésemos la posibilidad de saber cuál ha sido el gasto acumulable en un vuelo, éste se puntuará según la tabla basada en distancia y cabina </w:t>
      </w:r>
      <w:hyperlink r:id="rId7" w:tgtFrame="_blank" w:tooltip="Abre nueva ventana a tabla de oneworld" w:history="1">
        <w:r w:rsidRPr="00A10856">
          <w:rPr>
            <w:rStyle w:val="Hipervnculo"/>
            <w:sz w:val="20"/>
          </w:rPr>
          <w:t>(</w:t>
        </w:r>
        <w:proofErr w:type="spellStart"/>
        <w:r w:rsidRPr="00A10856">
          <w:rPr>
            <w:rStyle w:val="Hipervnculo"/>
            <w:b/>
            <w:bCs/>
            <w:sz w:val="20"/>
          </w:rPr>
          <w:t>one</w:t>
        </w:r>
        <w:r w:rsidRPr="00A10856">
          <w:rPr>
            <w:rStyle w:val="Hipervnculo"/>
            <w:sz w:val="20"/>
          </w:rPr>
          <w:t>world</w:t>
        </w:r>
        <w:proofErr w:type="spellEnd"/>
        <w:r w:rsidRPr="00A10856">
          <w:rPr>
            <w:rStyle w:val="Hipervnculo"/>
            <w:sz w:val="20"/>
          </w:rPr>
          <w:t>)</w:t>
        </w:r>
      </w:hyperlink>
    </w:p>
    <w:p w:rsidR="00A10856" w:rsidRDefault="00A10856" w:rsidP="00A10856">
      <w:pPr>
        <w:ind w:right="1416"/>
        <w:rPr>
          <w:b/>
          <w:bCs/>
          <w:sz w:val="20"/>
          <w:u w:val="single"/>
        </w:rPr>
      </w:pPr>
      <w:r w:rsidRPr="00A10856">
        <w:rPr>
          <w:sz w:val="20"/>
        </w:rPr>
        <w:br/>
      </w:r>
      <w:r w:rsidRPr="00A10856">
        <w:rPr>
          <w:b/>
          <w:bCs/>
          <w:sz w:val="20"/>
          <w:u w:val="single"/>
        </w:rPr>
        <w:t>OBSERVACIONES PARA AVIOS Y PUNTOS ELITE:</w:t>
      </w:r>
    </w:p>
    <w:p w:rsidR="000E672E" w:rsidRPr="00A10856" w:rsidRDefault="000E672E" w:rsidP="00A10856">
      <w:pPr>
        <w:ind w:right="1416"/>
        <w:rPr>
          <w:sz w:val="20"/>
        </w:rPr>
      </w:pPr>
    </w:p>
    <w:p w:rsidR="00A10856" w:rsidRPr="00A10856" w:rsidRDefault="00A10856" w:rsidP="00A10856">
      <w:pPr>
        <w:numPr>
          <w:ilvl w:val="0"/>
          <w:numId w:val="5"/>
        </w:numPr>
        <w:ind w:right="1416"/>
        <w:rPr>
          <w:sz w:val="20"/>
        </w:rPr>
      </w:pPr>
      <w:r w:rsidRPr="00A10856">
        <w:rPr>
          <w:sz w:val="20"/>
        </w:rPr>
        <w:t xml:space="preserve">Los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 xml:space="preserve"> y Puntos Elite dependerán del gasto neto, (tarifa y cargos del operador) sin incluir impuestos ni </w:t>
      </w:r>
      <w:r w:rsidR="000E672E" w:rsidRPr="00A10856">
        <w:rPr>
          <w:sz w:val="20"/>
        </w:rPr>
        <w:t>tasas aplicadas</w:t>
      </w:r>
      <w:r w:rsidRPr="00A10856">
        <w:rPr>
          <w:sz w:val="20"/>
        </w:rPr>
        <w:t xml:space="preserve"> a tu billete o </w:t>
      </w:r>
      <w:proofErr w:type="spellStart"/>
      <w:r w:rsidRPr="00A10856">
        <w:rPr>
          <w:sz w:val="20"/>
        </w:rPr>
        <w:t>Ancillaries</w:t>
      </w:r>
      <w:proofErr w:type="spellEnd"/>
      <w:r w:rsidRPr="00A10856">
        <w:rPr>
          <w:sz w:val="20"/>
        </w:rPr>
        <w:t xml:space="preserve"> en vuelos LEVEL con código Iberia (IB).</w:t>
      </w:r>
    </w:p>
    <w:p w:rsidR="00A10856" w:rsidRPr="00A10856" w:rsidRDefault="00A10856" w:rsidP="00A10856">
      <w:pPr>
        <w:numPr>
          <w:ilvl w:val="0"/>
          <w:numId w:val="5"/>
        </w:numPr>
        <w:ind w:right="1416"/>
        <w:rPr>
          <w:sz w:val="20"/>
        </w:rPr>
      </w:pPr>
      <w:r w:rsidRPr="00A10856">
        <w:rPr>
          <w:sz w:val="20"/>
        </w:rPr>
        <w:t xml:space="preserve">Los Puntos Elite extra por tarifa son unas cantidades adicionales de Puntos Elite que se obtienen en función del radio, cabina y tarifa </w:t>
      </w:r>
      <w:r w:rsidR="000E672E" w:rsidRPr="00A10856">
        <w:rPr>
          <w:sz w:val="20"/>
        </w:rPr>
        <w:t>aplicada</w:t>
      </w:r>
      <w:r w:rsidRPr="00A10856">
        <w:rPr>
          <w:sz w:val="20"/>
        </w:rPr>
        <w:t xml:space="preserve"> a tu vuelo LEVEL con código Iberia (IB).</w:t>
      </w:r>
    </w:p>
    <w:p w:rsidR="00A10856" w:rsidRPr="00A10856" w:rsidRDefault="00A10856" w:rsidP="00A10856">
      <w:pPr>
        <w:numPr>
          <w:ilvl w:val="0"/>
          <w:numId w:val="5"/>
        </w:numPr>
        <w:ind w:right="1416"/>
        <w:rPr>
          <w:sz w:val="20"/>
        </w:rPr>
      </w:pPr>
      <w:r w:rsidRPr="00A10856">
        <w:rPr>
          <w:sz w:val="20"/>
        </w:rPr>
        <w:t>Iberia se reserva el derecho a modificar estas tablas, así como la programación de sus rutas y vuelos.</w:t>
      </w:r>
    </w:p>
    <w:p w:rsidR="00A10856" w:rsidRPr="00A10856" w:rsidRDefault="00A10856" w:rsidP="00A10856">
      <w:pPr>
        <w:numPr>
          <w:ilvl w:val="0"/>
          <w:numId w:val="5"/>
        </w:numPr>
        <w:ind w:right="1416"/>
        <w:rPr>
          <w:sz w:val="20"/>
        </w:rPr>
      </w:pPr>
      <w:r w:rsidRPr="00A10856">
        <w:rPr>
          <w:sz w:val="20"/>
        </w:rPr>
        <w:t xml:space="preserve">Iberia se reserva el derecho de excluir tarifas de la obtención de Puntos Elite y </w:t>
      </w:r>
      <w:proofErr w:type="spellStart"/>
      <w:r w:rsidRPr="00A10856">
        <w:rPr>
          <w:sz w:val="20"/>
        </w:rPr>
        <w:t>Avios</w:t>
      </w:r>
      <w:proofErr w:type="spellEnd"/>
      <w:r w:rsidRPr="00A10856">
        <w:rPr>
          <w:sz w:val="20"/>
        </w:rPr>
        <w:t>.</w:t>
      </w:r>
      <w:r w:rsidRPr="00A10856">
        <w:rPr>
          <w:sz w:val="20"/>
        </w:rPr>
        <w:br/>
      </w:r>
      <w:hyperlink r:id="rId8" w:tgtFrame="_blank" w:tooltip="Nueva ventana a condiciones generales" w:history="1">
        <w:r w:rsidRPr="00A10856">
          <w:rPr>
            <w:rStyle w:val="Hipervnculo"/>
            <w:sz w:val="20"/>
          </w:rPr>
          <w:t>Consulta condiciones generales</w:t>
        </w:r>
      </w:hyperlink>
      <w:r w:rsidRPr="00A10856">
        <w:rPr>
          <w:sz w:val="20"/>
        </w:rPr>
        <w:t> </w:t>
      </w:r>
    </w:p>
    <w:p w:rsidR="00820328" w:rsidRPr="00A10856" w:rsidRDefault="00820328">
      <w:pPr>
        <w:ind w:right="1416"/>
        <w:rPr>
          <w:sz w:val="20"/>
        </w:rPr>
      </w:pPr>
    </w:p>
    <w:sectPr w:rsidR="00820328" w:rsidRPr="00A10856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7C5"/>
    <w:multiLevelType w:val="multilevel"/>
    <w:tmpl w:val="B8F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94069"/>
    <w:multiLevelType w:val="multilevel"/>
    <w:tmpl w:val="646C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817E0"/>
    <w:multiLevelType w:val="multilevel"/>
    <w:tmpl w:val="4CF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C39F0"/>
    <w:multiLevelType w:val="multilevel"/>
    <w:tmpl w:val="FA7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E5666"/>
    <w:multiLevelType w:val="multilevel"/>
    <w:tmpl w:val="7D5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56"/>
    <w:rsid w:val="000E672E"/>
    <w:rsid w:val="00255A39"/>
    <w:rsid w:val="00291AF3"/>
    <w:rsid w:val="00474C0E"/>
    <w:rsid w:val="0056422E"/>
    <w:rsid w:val="00820328"/>
    <w:rsid w:val="00A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8C301-3302-4F72-8AB6-AA5B75BF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0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ria.com/es/iberiaplus/condicio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eria.com/es/iberiaplus/partners/vuelos/onewor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eria.com/wcs/documentos/avios/TABLA_APS_3_ES.pdf" TargetMode="External"/><Relationship Id="rId5" Type="http://schemas.openxmlformats.org/officeDocument/2006/relationships/hyperlink" Target="https://www.iberia.com/wcs/documentos/ibplus/IBP_Relanzamiento_TablaNEQ_E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2025-07-09T22:36:00Z</dcterms:created>
  <dcterms:modified xsi:type="dcterms:W3CDTF">2025-07-09T23:02:00Z</dcterms:modified>
</cp:coreProperties>
</file>